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82" w:rsidRPr="004150B8" w:rsidRDefault="00D93E82" w:rsidP="00D93E82">
      <w:pPr>
        <w:pStyle w:val="Heading3"/>
        <w:rPr>
          <w:rFonts w:asciiTheme="minorHAnsi" w:hAnsiTheme="minorHAnsi" w:cstheme="minorHAnsi"/>
          <w:sz w:val="28"/>
        </w:rPr>
      </w:pPr>
      <w:bookmarkStart w:id="0" w:name="_Toc510682180"/>
      <w:r w:rsidRPr="004150B8">
        <w:rPr>
          <w:rFonts w:asciiTheme="minorHAnsi" w:hAnsiTheme="minorHAnsi" w:cstheme="minorHAnsi"/>
          <w:sz w:val="28"/>
        </w:rPr>
        <w:t>Purpose</w:t>
      </w:r>
      <w:bookmarkEnd w:id="0"/>
    </w:p>
    <w:p w:rsidR="00D93E82" w:rsidRPr="00D93E82" w:rsidRDefault="00D73292" w:rsidP="00F81AE7">
      <w:p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</w:t>
      </w:r>
      <w:r w:rsidR="00E423D3">
        <w:rPr>
          <w:rFonts w:asciiTheme="minorHAnsi" w:hAnsiTheme="minorHAnsi" w:cstheme="minorHAnsi"/>
        </w:rPr>
        <w:t>aid in preventing, recognizing and treating hypothermia</w:t>
      </w:r>
      <w:r w:rsidR="000F714B">
        <w:rPr>
          <w:rFonts w:asciiTheme="minorHAnsi" w:hAnsiTheme="minorHAnsi" w:cstheme="minorHAnsi"/>
        </w:rPr>
        <w:t xml:space="preserve">. </w:t>
      </w:r>
    </w:p>
    <w:p w:rsidR="00D93E82" w:rsidRPr="004150B8" w:rsidRDefault="00D93E82" w:rsidP="00F81AE7">
      <w:pPr>
        <w:pStyle w:val="Heading3"/>
        <w:spacing w:line="360" w:lineRule="auto"/>
        <w:rPr>
          <w:rFonts w:asciiTheme="minorHAnsi" w:hAnsiTheme="minorHAnsi" w:cstheme="minorHAnsi"/>
          <w:sz w:val="28"/>
        </w:rPr>
      </w:pPr>
      <w:bookmarkStart w:id="1" w:name="_Toc510682181"/>
      <w:r w:rsidRPr="004150B8">
        <w:rPr>
          <w:rFonts w:asciiTheme="minorHAnsi" w:hAnsiTheme="minorHAnsi" w:cstheme="minorHAnsi"/>
          <w:sz w:val="28"/>
        </w:rPr>
        <w:t>Responsibili</w:t>
      </w:r>
      <w:bookmarkEnd w:id="1"/>
      <w:r w:rsidR="00DA424C" w:rsidRPr="004150B8">
        <w:rPr>
          <w:rFonts w:asciiTheme="minorHAnsi" w:hAnsiTheme="minorHAnsi" w:cstheme="minorHAnsi"/>
          <w:sz w:val="28"/>
        </w:rPr>
        <w:t>ties</w:t>
      </w:r>
    </w:p>
    <w:p w:rsidR="00D93E82" w:rsidRP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Master – </w:t>
      </w:r>
      <w:r w:rsidR="00D73292">
        <w:rPr>
          <w:rFonts w:asciiTheme="minorHAnsi" w:hAnsiTheme="minorHAnsi" w:cstheme="minorHAnsi"/>
        </w:rPr>
        <w:t xml:space="preserve">Ensure this procedure is </w:t>
      </w:r>
      <w:r w:rsidR="003566E0">
        <w:rPr>
          <w:rFonts w:asciiTheme="minorHAnsi" w:hAnsiTheme="minorHAnsi" w:cstheme="minorHAnsi"/>
        </w:rPr>
        <w:t>carried out as written and to make any changes needed to this procedure to ensure the safety of the crew</w:t>
      </w:r>
      <w:r w:rsidR="00D73292">
        <w:rPr>
          <w:rFonts w:asciiTheme="minorHAnsi" w:hAnsiTheme="minorHAnsi" w:cstheme="minorHAnsi"/>
        </w:rPr>
        <w:t>.</w:t>
      </w:r>
    </w:p>
    <w:p w:rsidR="00D93E82" w:rsidRDefault="00D93E82" w:rsidP="00F81AE7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</w:rPr>
      </w:pPr>
      <w:r w:rsidRPr="00D93E82">
        <w:rPr>
          <w:rFonts w:asciiTheme="minorHAnsi" w:hAnsiTheme="minorHAnsi" w:cstheme="minorHAnsi"/>
        </w:rPr>
        <w:t xml:space="preserve">Crew </w:t>
      </w:r>
      <w:r w:rsidR="00D73292">
        <w:rPr>
          <w:rFonts w:asciiTheme="minorHAnsi" w:hAnsiTheme="minorHAnsi" w:cstheme="minorHAnsi"/>
        </w:rPr>
        <w:t>–</w:t>
      </w:r>
      <w:r w:rsidRPr="00D93E82">
        <w:rPr>
          <w:rFonts w:asciiTheme="minorHAnsi" w:hAnsiTheme="minorHAnsi" w:cstheme="minorHAnsi"/>
        </w:rPr>
        <w:t xml:space="preserve"> </w:t>
      </w:r>
      <w:r w:rsidR="00D73292">
        <w:rPr>
          <w:rFonts w:asciiTheme="minorHAnsi" w:hAnsiTheme="minorHAnsi" w:cstheme="minorHAnsi"/>
        </w:rPr>
        <w:t>Follow the procedure below at the direction of the vessel master</w:t>
      </w:r>
      <w:r w:rsidR="00DF3CE8">
        <w:rPr>
          <w:rFonts w:asciiTheme="minorHAnsi" w:hAnsiTheme="minorHAnsi" w:cstheme="minorHAnsi"/>
        </w:rPr>
        <w:t>.</w:t>
      </w:r>
    </w:p>
    <w:p w:rsidR="00D93E82" w:rsidRPr="00D93E82" w:rsidRDefault="00D93E82" w:rsidP="00D93E82">
      <w:pPr>
        <w:pStyle w:val="Heading3"/>
        <w:rPr>
          <w:rFonts w:asciiTheme="minorHAnsi" w:hAnsiTheme="minorHAnsi" w:cstheme="minorHAnsi"/>
        </w:rPr>
      </w:pPr>
      <w:bookmarkStart w:id="2" w:name="_Toc510682182"/>
      <w:r w:rsidRPr="00D93E82">
        <w:rPr>
          <w:rFonts w:asciiTheme="minorHAnsi" w:hAnsiTheme="minorHAnsi" w:cstheme="minorHAnsi"/>
        </w:rPr>
        <w:t>Procedure</w:t>
      </w:r>
      <w:bookmarkEnd w:id="2"/>
    </w:p>
    <w:tbl>
      <w:tblPr>
        <w:tblStyle w:val="GridTable1Light-Accent2"/>
        <w:tblW w:w="5000" w:type="pct"/>
        <w:tblLook w:val="0000" w:firstRow="0" w:lastRow="0" w:firstColumn="0" w:lastColumn="0" w:noHBand="0" w:noVBand="0"/>
      </w:tblPr>
      <w:tblGrid>
        <w:gridCol w:w="1004"/>
        <w:gridCol w:w="9766"/>
      </w:tblGrid>
      <w:tr w:rsidR="00D93E82" w:rsidRPr="00D93E82" w:rsidTr="0055072C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:rsidR="00D93E82" w:rsidRPr="00D93E82" w:rsidRDefault="00D93E82" w:rsidP="005D20D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3E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93E82" w:rsidRPr="00D93E82" w:rsidRDefault="000F714B" w:rsidP="00E423D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</w:t>
            </w:r>
            <w:r w:rsidR="00E423D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ypothermia</w:t>
            </w:r>
            <w:r w:rsidR="00DD555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A42F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93E82" w:rsidRPr="00D93E82" w:rsidTr="005076C1">
        <w:tc>
          <w:tcPr>
            <w:tcW w:w="466" w:type="pct"/>
            <w:tcBorders>
              <w:top w:val="single" w:sz="12" w:space="0" w:color="ED7D31" w:themeColor="accent2"/>
              <w:left w:val="single" w:sz="12" w:space="0" w:color="ED7D31" w:themeColor="accent2"/>
              <w:bottom w:val="single" w:sz="4" w:space="0" w:color="F7CAAC" w:themeColor="accent2" w:themeTint="66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4" w:type="pct"/>
            <w:tcBorders>
              <w:top w:val="single" w:sz="12" w:space="0" w:color="ED7D31" w:themeColor="accent2"/>
              <w:bottom w:val="single" w:sz="4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C247BD" w:rsidRPr="00352BAC" w:rsidRDefault="00352BAC" w:rsidP="00AA495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52BAC">
              <w:rPr>
                <w:rFonts w:asciiTheme="minorHAnsi" w:hAnsiTheme="minorHAnsi" w:cstheme="minorHAnsi"/>
                <w:b/>
              </w:rPr>
              <w:t>Prevention</w:t>
            </w:r>
          </w:p>
        </w:tc>
      </w:tr>
      <w:tr w:rsidR="005076C1" w:rsidRPr="00D93E82" w:rsidTr="005076C1">
        <w:tc>
          <w:tcPr>
            <w:tcW w:w="466" w:type="pct"/>
            <w:tcBorders>
              <w:top w:val="single" w:sz="4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</w:tcBorders>
          </w:tcPr>
          <w:p w:rsidR="005076C1" w:rsidRPr="00D93E82" w:rsidRDefault="005076C1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4" w:type="pct"/>
            <w:tcBorders>
              <w:top w:val="single" w:sz="4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5076C1" w:rsidRDefault="00352BAC" w:rsidP="00352BAC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you end up in the water, the main areas you’ll lose heat from are your head/neck, chest, and groin. </w:t>
            </w:r>
          </w:p>
          <w:p w:rsidR="00352BAC" w:rsidRDefault="00352BAC" w:rsidP="00352BAC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are in the water alone, use the Heat Escape Lessening Position (HELP). Cross your arms and legs in front of you and tuck your chin toward your chest.</w:t>
            </w:r>
          </w:p>
          <w:p w:rsidR="00352BAC" w:rsidRDefault="00352BAC" w:rsidP="00352BAC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are in the water with other people, huddle together so the sides of your chests are touching</w:t>
            </w:r>
            <w:r w:rsidR="00550DA6">
              <w:rPr>
                <w:rFonts w:asciiTheme="minorHAnsi" w:hAnsiTheme="minorHAnsi" w:cstheme="minorHAnsi"/>
              </w:rPr>
              <w:t>.</w:t>
            </w:r>
          </w:p>
          <w:p w:rsidR="00AD1992" w:rsidRPr="00352BAC" w:rsidRDefault="00AD1992" w:rsidP="00352BAC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get away from your crew mates, keep blowing your whistle or shouting out.</w:t>
            </w:r>
            <w:bookmarkStart w:id="3" w:name="_GoBack"/>
            <w:bookmarkEnd w:id="3"/>
          </w:p>
        </w:tc>
      </w:tr>
      <w:tr w:rsidR="00B535A2" w:rsidRPr="00D93E82" w:rsidTr="009045F2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bottom w:val="single" w:sz="8" w:space="0" w:color="F7CAAC" w:themeColor="accent2" w:themeTint="66"/>
              <w:right w:val="single" w:sz="2" w:space="0" w:color="F7CAAC" w:themeColor="accent2" w:themeTint="66"/>
            </w:tcBorders>
          </w:tcPr>
          <w:p w:rsidR="00B535A2" w:rsidRPr="00D93E82" w:rsidRDefault="00B535A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8" w:space="0" w:color="F7CAAC" w:themeColor="accent2" w:themeTint="66"/>
              <w:right w:val="single" w:sz="12" w:space="0" w:color="ED7D31" w:themeColor="accent2"/>
            </w:tcBorders>
            <w:vAlign w:val="center"/>
          </w:tcPr>
          <w:p w:rsidR="00B535A2" w:rsidRPr="005527AD" w:rsidRDefault="005527AD" w:rsidP="00B04759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527AD">
              <w:rPr>
                <w:rFonts w:asciiTheme="minorHAnsi" w:hAnsiTheme="minorHAnsi" w:cstheme="minorHAnsi"/>
                <w:b/>
              </w:rPr>
              <w:t>Recognize</w:t>
            </w:r>
            <w:r w:rsidR="00161EE5">
              <w:rPr>
                <w:rFonts w:asciiTheme="minorHAnsi" w:hAnsiTheme="minorHAnsi" w:cstheme="minorHAnsi"/>
                <w:b/>
              </w:rPr>
              <w:t xml:space="preserve"> the Symptoms</w:t>
            </w:r>
          </w:p>
        </w:tc>
      </w:tr>
      <w:tr w:rsidR="00D93E82" w:rsidRPr="00D93E82" w:rsidTr="009045F2">
        <w:tc>
          <w:tcPr>
            <w:tcW w:w="466" w:type="pct"/>
            <w:tcBorders>
              <w:top w:val="single" w:sz="8" w:space="0" w:color="F7CAAC" w:themeColor="accent2" w:themeTint="66"/>
              <w:left w:val="single" w:sz="12" w:space="0" w:color="ED7D31" w:themeColor="accent2"/>
              <w:bottom w:val="single" w:sz="8" w:space="0" w:color="F7CAAC" w:themeColor="accent2" w:themeTint="66"/>
              <w:right w:val="single" w:sz="2" w:space="0" w:color="F7CAAC" w:themeColor="accent2" w:themeTint="66"/>
            </w:tcBorders>
          </w:tcPr>
          <w:p w:rsidR="00D93E82" w:rsidRPr="00D93E82" w:rsidRDefault="00D93E82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4" w:type="pct"/>
            <w:tcBorders>
              <w:top w:val="single" w:sz="8" w:space="0" w:color="F7CAAC" w:themeColor="accent2" w:themeTint="66"/>
              <w:left w:val="single" w:sz="2" w:space="0" w:color="F7CAAC" w:themeColor="accent2" w:themeTint="66"/>
              <w:bottom w:val="single" w:sz="8" w:space="0" w:color="F7CAAC" w:themeColor="accent2" w:themeTint="66"/>
              <w:right w:val="single" w:sz="12" w:space="0" w:color="ED7D31" w:themeColor="accent2"/>
            </w:tcBorders>
          </w:tcPr>
          <w:p w:rsidR="00B676CE" w:rsidRDefault="00161EE5" w:rsidP="00DE4CB6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Shivering (or cessation of shivering)</w:t>
            </w:r>
          </w:p>
          <w:p w:rsidR="00161EE5" w:rsidRDefault="00161EE5" w:rsidP="00DE4CB6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Slurred speech or mumbling</w:t>
            </w:r>
          </w:p>
          <w:p w:rsidR="00161EE5" w:rsidRDefault="00161EE5" w:rsidP="00DE4CB6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Weak pulse</w:t>
            </w:r>
          </w:p>
          <w:p w:rsidR="00161EE5" w:rsidRDefault="00161EE5" w:rsidP="00DE4CB6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Slow, shallow breathing</w:t>
            </w:r>
          </w:p>
          <w:p w:rsidR="00161EE5" w:rsidRDefault="00161EE5" w:rsidP="00DE4CB6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Drowsiness</w:t>
            </w:r>
          </w:p>
          <w:p w:rsidR="00161EE5" w:rsidRDefault="00161EE5" w:rsidP="00DE4CB6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Confusion or memory loss</w:t>
            </w:r>
          </w:p>
          <w:p w:rsidR="00161EE5" w:rsidRPr="00DE4CB6" w:rsidRDefault="00161EE5" w:rsidP="00DE4CB6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Loss of consciousness</w:t>
            </w:r>
          </w:p>
        </w:tc>
      </w:tr>
      <w:tr w:rsidR="00016DD0" w:rsidRPr="00D93E82" w:rsidTr="009045F2">
        <w:tc>
          <w:tcPr>
            <w:tcW w:w="466" w:type="pct"/>
            <w:tcBorders>
              <w:top w:val="single" w:sz="8" w:space="0" w:color="F7CAAC" w:themeColor="accent2" w:themeTint="66"/>
              <w:left w:val="single" w:sz="12" w:space="0" w:color="ED7D31" w:themeColor="accent2"/>
              <w:bottom w:val="single" w:sz="2" w:space="0" w:color="F7CAAC" w:themeColor="accent2" w:themeTint="66"/>
              <w:right w:val="single" w:sz="2" w:space="0" w:color="F7CAAC" w:themeColor="accent2" w:themeTint="66"/>
            </w:tcBorders>
          </w:tcPr>
          <w:p w:rsidR="00016DD0" w:rsidRPr="00D93E82" w:rsidRDefault="00016DD0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4" w:type="pct"/>
            <w:tcBorders>
              <w:top w:val="single" w:sz="8" w:space="0" w:color="F7CAAC" w:themeColor="accent2" w:themeTint="66"/>
              <w:left w:val="single" w:sz="2" w:space="0" w:color="F7CAAC" w:themeColor="accent2" w:themeTint="66"/>
              <w:bottom w:val="single" w:sz="2" w:space="0" w:color="F7CAAC" w:themeColor="accent2" w:themeTint="66"/>
              <w:right w:val="single" w:sz="12" w:space="0" w:color="ED7D31" w:themeColor="accent2"/>
            </w:tcBorders>
          </w:tcPr>
          <w:p w:rsidR="00016DD0" w:rsidRPr="00016DD0" w:rsidRDefault="00016DD0" w:rsidP="00016DD0">
            <w:pPr>
              <w:spacing w:before="120" w:after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b/>
                <w:iCs/>
              </w:rPr>
              <w:t>Treatment</w:t>
            </w:r>
          </w:p>
        </w:tc>
      </w:tr>
      <w:tr w:rsidR="00016DD0" w:rsidRPr="00D93E82" w:rsidTr="00233ADE">
        <w:tc>
          <w:tcPr>
            <w:tcW w:w="466" w:type="pct"/>
            <w:tcBorders>
              <w:top w:val="single" w:sz="2" w:space="0" w:color="F7CAAC" w:themeColor="accent2" w:themeTint="66"/>
              <w:left w:val="single" w:sz="12" w:space="0" w:color="ED7D31" w:themeColor="accent2"/>
              <w:bottom w:val="single" w:sz="12" w:space="0" w:color="ED7D31" w:themeColor="accent2"/>
              <w:right w:val="single" w:sz="2" w:space="0" w:color="F7CAAC" w:themeColor="accent2" w:themeTint="66"/>
            </w:tcBorders>
          </w:tcPr>
          <w:p w:rsidR="00016DD0" w:rsidRPr="00D93E82" w:rsidRDefault="00016DD0" w:rsidP="00B676CE">
            <w:pPr>
              <w:spacing w:before="120" w:after="120" w:line="240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34" w:type="pct"/>
            <w:tcBorders>
              <w:top w:val="single" w:sz="2" w:space="0" w:color="F7CAAC" w:themeColor="accent2" w:themeTint="66"/>
              <w:left w:val="single" w:sz="2" w:space="0" w:color="F7CAAC" w:themeColor="accent2" w:themeTint="66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016DD0" w:rsidRPr="00016DD0" w:rsidRDefault="00016DD0" w:rsidP="00016DD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Get the victim out of the water and to a warm, dry place.</w:t>
            </w:r>
          </w:p>
          <w:p w:rsidR="00016DD0" w:rsidRPr="00016DD0" w:rsidRDefault="00016DD0" w:rsidP="00016DD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Remove wet clothing if dry clothing is available or the environment is warm.</w:t>
            </w:r>
          </w:p>
          <w:p w:rsidR="00016DD0" w:rsidRPr="00016DD0" w:rsidRDefault="00016DD0" w:rsidP="00016DD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Prevent further heat loss by covering the head and neck. Wrap the victim in blankets.</w:t>
            </w:r>
          </w:p>
          <w:p w:rsidR="00016DD0" w:rsidRPr="00016DD0" w:rsidRDefault="00016DD0" w:rsidP="00016DD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Do not rub the surface of the body.</w:t>
            </w:r>
          </w:p>
          <w:p w:rsidR="00016DD0" w:rsidRPr="00016DD0" w:rsidRDefault="00016DD0" w:rsidP="00016DD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Use rescue breathing if the casualty’s breathing has stopped.</w:t>
            </w:r>
          </w:p>
          <w:p w:rsidR="00016DD0" w:rsidRPr="00016DD0" w:rsidRDefault="00016DD0" w:rsidP="00016DD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Do not lift the victim by the arms or legs. Elevating the limbs could cause a heart attack. </w:t>
            </w:r>
          </w:p>
          <w:p w:rsidR="00016DD0" w:rsidRPr="00016DD0" w:rsidRDefault="00016DD0" w:rsidP="00016DD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lastRenderedPageBreak/>
              <w:t xml:space="preserve">Apply heat slowly to increase the victim’s body temperature. Use things like warm towels, water bottles, or hand warmers applied to the head, neck and trunk. </w:t>
            </w:r>
          </w:p>
          <w:p w:rsidR="00016DD0" w:rsidRPr="00016DD0" w:rsidRDefault="00016DD0" w:rsidP="00016DD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Give warm drinks such as coffee, tea or cocoa – not alcohol </w:t>
            </w:r>
          </w:p>
          <w:p w:rsidR="00016DD0" w:rsidRPr="00016DD0" w:rsidRDefault="00016DD0" w:rsidP="00016DD0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b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The condition is critical if the victim is getting stiff, is unconscious, or is showing signs of clouded consciousness such as slurred speech – even though the victim may not be shivering. Get medical assistance immediately. </w:t>
            </w:r>
          </w:p>
        </w:tc>
      </w:tr>
    </w:tbl>
    <w:p w:rsidR="00751772" w:rsidRDefault="00751772"/>
    <w:p w:rsidR="00751772" w:rsidRPr="00751772" w:rsidRDefault="00751772" w:rsidP="00751772"/>
    <w:p w:rsidR="00751772" w:rsidRPr="00751772" w:rsidRDefault="00751772" w:rsidP="00751772"/>
    <w:p w:rsidR="00751772" w:rsidRPr="00751772" w:rsidRDefault="00751772" w:rsidP="00751772"/>
    <w:p w:rsidR="00751772" w:rsidRDefault="00751772" w:rsidP="00751772"/>
    <w:p w:rsidR="006668E4" w:rsidRPr="00751772" w:rsidRDefault="00751772" w:rsidP="00751772">
      <w:pPr>
        <w:tabs>
          <w:tab w:val="left" w:pos="8865"/>
        </w:tabs>
      </w:pPr>
      <w:r>
        <w:tab/>
      </w:r>
    </w:p>
    <w:sectPr w:rsidR="006668E4" w:rsidRPr="00751772" w:rsidSect="00DE1E7A">
      <w:headerReference w:type="default" r:id="rId7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0B4" w:rsidRDefault="004A40B4" w:rsidP="00DE1E7A">
      <w:pPr>
        <w:spacing w:after="0" w:line="240" w:lineRule="auto"/>
      </w:pPr>
      <w:r>
        <w:separator/>
      </w:r>
    </w:p>
  </w:endnote>
  <w:end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0B4" w:rsidRDefault="004A40B4" w:rsidP="00DE1E7A">
      <w:pPr>
        <w:spacing w:after="0" w:line="240" w:lineRule="auto"/>
      </w:pPr>
      <w:r>
        <w:separator/>
      </w:r>
    </w:p>
  </w:footnote>
  <w:footnote w:type="continuationSeparator" w:id="0">
    <w:p w:rsidR="004A40B4" w:rsidRDefault="004A40B4" w:rsidP="00DE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E7A" w:rsidRDefault="00EB72AA" w:rsidP="00DE1E7A">
    <w:pPr>
      <w:pStyle w:val="Heading1"/>
    </w:pPr>
    <w:r>
      <w:rPr>
        <w:rFonts w:asciiTheme="minorHAnsi" w:hAnsiTheme="minorHAnsi" w:cstheme="minorHAnsi"/>
        <w:color w:val="DD7C2D"/>
        <w:sz w:val="44"/>
        <w:szCs w:val="32"/>
      </w:rPr>
      <w:t xml:space="preserve">Hypothermia  </w:t>
    </w:r>
    <w:r w:rsidR="000B6C4B">
      <w:rPr>
        <w:rFonts w:asciiTheme="minorHAnsi" w:hAnsiTheme="minorHAnsi" w:cstheme="minorHAnsi"/>
        <w:color w:val="DD7C2D"/>
        <w:sz w:val="44"/>
        <w:szCs w:val="32"/>
      </w:rPr>
      <w:t xml:space="preserve">               </w:t>
    </w:r>
    <w:r w:rsidR="00FD5EE0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0E12BC">
      <w:rPr>
        <w:rFonts w:asciiTheme="minorHAnsi" w:hAnsiTheme="minorHAnsi" w:cstheme="minorHAnsi"/>
        <w:color w:val="DD7C2D"/>
        <w:sz w:val="44"/>
        <w:szCs w:val="32"/>
      </w:rPr>
      <w:t xml:space="preserve">                </w:t>
    </w:r>
    <w:r w:rsidR="0035391B">
      <w:rPr>
        <w:rFonts w:asciiTheme="minorHAnsi" w:hAnsiTheme="minorHAnsi" w:cstheme="minorHAnsi"/>
        <w:color w:val="DD7C2D"/>
        <w:sz w:val="44"/>
        <w:szCs w:val="32"/>
      </w:rPr>
      <w:t xml:space="preserve">          </w:t>
    </w:r>
    <w:r w:rsidR="00550979">
      <w:rPr>
        <w:rFonts w:asciiTheme="minorHAnsi" w:hAnsiTheme="minorHAnsi" w:cstheme="minorHAnsi"/>
        <w:color w:val="DD7C2D"/>
        <w:sz w:val="44"/>
        <w:szCs w:val="32"/>
      </w:rPr>
      <w:t xml:space="preserve"> </w:t>
    </w:r>
    <w:r w:rsidR="00DE1E7A">
      <w:rPr>
        <w:rFonts w:asciiTheme="minorHAnsi" w:hAnsiTheme="minorHAnsi" w:cstheme="minorHAnsi"/>
        <w:color w:val="DD7C2D"/>
        <w:sz w:val="44"/>
        <w:szCs w:val="32"/>
      </w:rPr>
      <w:t xml:space="preserve">              </w:t>
    </w:r>
    <w:r w:rsidR="00AD199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9pt;height:55.3pt">
          <v:imagedata r:id="rId1" o:title="FHSA_Horizontal Logo_cmyk"/>
        </v:shape>
      </w:pict>
    </w:r>
  </w:p>
  <w:p w:rsidR="00DE1E7A" w:rsidRDefault="00DE1E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21C"/>
    <w:multiLevelType w:val="hybridMultilevel"/>
    <w:tmpl w:val="6B60CB40"/>
    <w:lvl w:ilvl="0" w:tplc="EC004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CE94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C22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5C43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14CE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40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78A0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70205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070B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15612"/>
    <w:multiLevelType w:val="hybridMultilevel"/>
    <w:tmpl w:val="E33AB1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2178C"/>
    <w:multiLevelType w:val="hybridMultilevel"/>
    <w:tmpl w:val="113479E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42A"/>
    <w:multiLevelType w:val="hybridMultilevel"/>
    <w:tmpl w:val="261E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714E0"/>
    <w:multiLevelType w:val="hybridMultilevel"/>
    <w:tmpl w:val="1BB2C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72590"/>
    <w:multiLevelType w:val="hybridMultilevel"/>
    <w:tmpl w:val="7110D378"/>
    <w:lvl w:ilvl="0" w:tplc="2AF451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A2CFC"/>
    <w:multiLevelType w:val="hybridMultilevel"/>
    <w:tmpl w:val="F862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085D"/>
    <w:multiLevelType w:val="hybridMultilevel"/>
    <w:tmpl w:val="29E829E6"/>
    <w:lvl w:ilvl="0" w:tplc="A36A9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EB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AF00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88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9CF6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6CC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E3A3E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BFC40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B2C4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A257D"/>
    <w:multiLevelType w:val="hybridMultilevel"/>
    <w:tmpl w:val="DD50D1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E6765"/>
    <w:multiLevelType w:val="hybridMultilevel"/>
    <w:tmpl w:val="E188AC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A7DE8"/>
    <w:multiLevelType w:val="hybridMultilevel"/>
    <w:tmpl w:val="DDFCAC8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proofState w:spelling="clean" w:grammar="clean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82"/>
    <w:rsid w:val="00016DD0"/>
    <w:rsid w:val="000235E6"/>
    <w:rsid w:val="00066D67"/>
    <w:rsid w:val="00087DDD"/>
    <w:rsid w:val="00092AFC"/>
    <w:rsid w:val="000A78F7"/>
    <w:rsid w:val="000B6C4B"/>
    <w:rsid w:val="000E12BC"/>
    <w:rsid w:val="000F714B"/>
    <w:rsid w:val="00103625"/>
    <w:rsid w:val="00154D99"/>
    <w:rsid w:val="00161EE5"/>
    <w:rsid w:val="001737CD"/>
    <w:rsid w:val="001B266B"/>
    <w:rsid w:val="00206783"/>
    <w:rsid w:val="00213772"/>
    <w:rsid w:val="00233ADE"/>
    <w:rsid w:val="0025008F"/>
    <w:rsid w:val="002D626C"/>
    <w:rsid w:val="00352BAC"/>
    <w:rsid w:val="0035391B"/>
    <w:rsid w:val="003566E0"/>
    <w:rsid w:val="0036679B"/>
    <w:rsid w:val="00366CF3"/>
    <w:rsid w:val="00372278"/>
    <w:rsid w:val="003E6D5D"/>
    <w:rsid w:val="004062BB"/>
    <w:rsid w:val="004150B8"/>
    <w:rsid w:val="004A3AA5"/>
    <w:rsid w:val="004A40B4"/>
    <w:rsid w:val="004A68DB"/>
    <w:rsid w:val="005076C1"/>
    <w:rsid w:val="0055072C"/>
    <w:rsid w:val="00550979"/>
    <w:rsid w:val="00550DA6"/>
    <w:rsid w:val="005527AD"/>
    <w:rsid w:val="00575AFD"/>
    <w:rsid w:val="00583C46"/>
    <w:rsid w:val="005A4825"/>
    <w:rsid w:val="006200CE"/>
    <w:rsid w:val="006668E4"/>
    <w:rsid w:val="00693834"/>
    <w:rsid w:val="006F2B45"/>
    <w:rsid w:val="007074E3"/>
    <w:rsid w:val="00712170"/>
    <w:rsid w:val="00723CA1"/>
    <w:rsid w:val="00751772"/>
    <w:rsid w:val="00752A14"/>
    <w:rsid w:val="00774EFA"/>
    <w:rsid w:val="00793691"/>
    <w:rsid w:val="007B3FEC"/>
    <w:rsid w:val="007C58BC"/>
    <w:rsid w:val="00850CBD"/>
    <w:rsid w:val="008876D6"/>
    <w:rsid w:val="008A74BA"/>
    <w:rsid w:val="008F50B4"/>
    <w:rsid w:val="009045F2"/>
    <w:rsid w:val="009324DA"/>
    <w:rsid w:val="0093749E"/>
    <w:rsid w:val="00975E87"/>
    <w:rsid w:val="009A7380"/>
    <w:rsid w:val="009C224A"/>
    <w:rsid w:val="009E1974"/>
    <w:rsid w:val="009F19CB"/>
    <w:rsid w:val="00A42F70"/>
    <w:rsid w:val="00A45A1D"/>
    <w:rsid w:val="00A547E8"/>
    <w:rsid w:val="00A87FE2"/>
    <w:rsid w:val="00A91450"/>
    <w:rsid w:val="00A91BA9"/>
    <w:rsid w:val="00AA4952"/>
    <w:rsid w:val="00AD1992"/>
    <w:rsid w:val="00B04759"/>
    <w:rsid w:val="00B17C92"/>
    <w:rsid w:val="00B37DF6"/>
    <w:rsid w:val="00B455DE"/>
    <w:rsid w:val="00B528D8"/>
    <w:rsid w:val="00B535A2"/>
    <w:rsid w:val="00B676CE"/>
    <w:rsid w:val="00BA6801"/>
    <w:rsid w:val="00BC30B7"/>
    <w:rsid w:val="00BF23CA"/>
    <w:rsid w:val="00C247BD"/>
    <w:rsid w:val="00C34C07"/>
    <w:rsid w:val="00CA3D1A"/>
    <w:rsid w:val="00CB1989"/>
    <w:rsid w:val="00CF4A8C"/>
    <w:rsid w:val="00CF7CA8"/>
    <w:rsid w:val="00D35777"/>
    <w:rsid w:val="00D70561"/>
    <w:rsid w:val="00D73292"/>
    <w:rsid w:val="00D93E82"/>
    <w:rsid w:val="00DA424C"/>
    <w:rsid w:val="00DB24B2"/>
    <w:rsid w:val="00DD555F"/>
    <w:rsid w:val="00DE1E7A"/>
    <w:rsid w:val="00DE4CB6"/>
    <w:rsid w:val="00DF3CE8"/>
    <w:rsid w:val="00E2499B"/>
    <w:rsid w:val="00E30192"/>
    <w:rsid w:val="00E423D3"/>
    <w:rsid w:val="00E87BD9"/>
    <w:rsid w:val="00EB72AA"/>
    <w:rsid w:val="00EE5506"/>
    <w:rsid w:val="00F27288"/>
    <w:rsid w:val="00F4797E"/>
    <w:rsid w:val="00F50FF6"/>
    <w:rsid w:val="00F52B62"/>
    <w:rsid w:val="00F5650E"/>
    <w:rsid w:val="00F81AE7"/>
    <w:rsid w:val="00FC4D1C"/>
    <w:rsid w:val="00FD47F4"/>
    <w:rsid w:val="00FD5EE0"/>
    <w:rsid w:val="00FE2EBD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5:chartTrackingRefBased/>
  <w15:docId w15:val="{A7AAF709-22AC-4962-8490-B033787B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E8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E8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3E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E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3E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3E82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93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93E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93E82"/>
    <w:pPr>
      <w:spacing w:before="120" w:after="12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93E82"/>
    <w:rPr>
      <w:rFonts w:ascii="Times New Roman" w:eastAsiaTheme="minorEastAsia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B676C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E7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E7A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Cooper</dc:creator>
  <cp:keywords/>
  <dc:description/>
  <cp:lastModifiedBy>Brenda Greenslade</cp:lastModifiedBy>
  <cp:revision>2</cp:revision>
  <cp:lastPrinted>2019-02-12T19:23:00Z</cp:lastPrinted>
  <dcterms:created xsi:type="dcterms:W3CDTF">2019-04-08T11:24:00Z</dcterms:created>
  <dcterms:modified xsi:type="dcterms:W3CDTF">2019-04-08T11:24:00Z</dcterms:modified>
</cp:coreProperties>
</file>